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965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9653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C2880" w:rsidTr="005D0F4A">
        <w:tc>
          <w:tcPr>
            <w:tcW w:w="1616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C2880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90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</w:tr>
      <w:tr w:rsidR="005527A4" w:rsidRPr="005C2880" w:rsidTr="005D0F4A">
        <w:tc>
          <w:tcPr>
            <w:tcW w:w="1616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C2880" w:rsidRDefault="0054628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>13MA202</w:t>
            </w:r>
          </w:p>
        </w:tc>
        <w:tc>
          <w:tcPr>
            <w:tcW w:w="1800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>3hrs</w:t>
            </w:r>
          </w:p>
        </w:tc>
      </w:tr>
      <w:tr w:rsidR="005527A4" w:rsidRPr="005C2880" w:rsidTr="005D0F4A">
        <w:tc>
          <w:tcPr>
            <w:tcW w:w="1616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C2880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C2880" w:rsidRDefault="00546280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  <w:szCs w:val="24"/>
              </w:rPr>
              <w:t>CALCULUS AND STATISTICS</w:t>
            </w:r>
            <w:r w:rsidR="005527A4" w:rsidRPr="005C2880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C2880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C2880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C2880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C9653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.75pt,11.2pt" to="537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850"/>
      </w:tblGrid>
      <w:tr w:rsidR="005D0F4A" w:rsidRPr="004725CA" w:rsidTr="0030109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9B49B0" w:rsidP="00875196">
            <w:r>
              <w:t xml:space="preserve">Solve </w:t>
            </w:r>
            <w:r w:rsidRPr="009B49B0">
              <w:rPr>
                <w:position w:val="-10"/>
              </w:rPr>
              <w:object w:dxaOrig="252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18pt" o:ole="">
                  <v:imagedata r:id="rId8" o:title=""/>
                </v:shape>
                <o:OLEObject Type="Embed" ProgID="Equation.3" ShapeID="_x0000_i1025" DrawAspect="Content" ObjectID="_1541661684" r:id="rId9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3010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9B49B0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5D0F4A" w:rsidRPr="00EF5853" w:rsidTr="0030109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9B49B0" w:rsidP="00875196">
            <w:r>
              <w:t xml:space="preserve">Solve </w:t>
            </w:r>
            <w:r w:rsidRPr="009B49B0">
              <w:rPr>
                <w:position w:val="-10"/>
              </w:rPr>
              <w:object w:dxaOrig="2400" w:dyaOrig="360">
                <v:shape id="_x0000_i1026" type="#_x0000_t75" style="width:120pt;height:18pt" o:ole="">
                  <v:imagedata r:id="rId10" o:title=""/>
                </v:shape>
                <o:OLEObject Type="Embed" ProgID="Equation.3" ShapeID="_x0000_i1026" DrawAspect="Content" ObjectID="_1541661685" r:id="rId11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9B49B0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DE0497" w:rsidRPr="00EF5853" w:rsidTr="0030109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301090" w:rsidRDefault="00DE0497" w:rsidP="005814FF">
            <w:pPr>
              <w:ind w:left="542" w:right="-90" w:hanging="542"/>
              <w:jc w:val="center"/>
            </w:pPr>
            <w:r w:rsidRPr="00301090">
              <w:t>(OR)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9B49B0" w:rsidP="00875196">
            <w:r>
              <w:t xml:space="preserve">Solve </w:t>
            </w:r>
            <w:r w:rsidRPr="009B49B0">
              <w:rPr>
                <w:position w:val="-10"/>
              </w:rPr>
              <w:object w:dxaOrig="2520" w:dyaOrig="360">
                <v:shape id="_x0000_i1027" type="#_x0000_t75" style="width:126pt;height:18pt" o:ole="">
                  <v:imagedata r:id="rId12" o:title=""/>
                </v:shape>
                <o:OLEObject Type="Embed" ProgID="Equation.3" ShapeID="_x0000_i1027" DrawAspect="Content" ObjectID="_1541661686" r:id="rId13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9B49B0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5D0F4A" w:rsidRPr="00EF5853" w:rsidTr="0030109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9B49B0" w:rsidP="00875196">
            <w:r>
              <w:t xml:space="preserve">Solve by the method of variation of parameters </w:t>
            </w:r>
            <w:r w:rsidRPr="009B49B0">
              <w:rPr>
                <w:position w:val="-10"/>
              </w:rPr>
              <w:object w:dxaOrig="1880" w:dyaOrig="360">
                <v:shape id="_x0000_i1028" type="#_x0000_t75" style="width:93.75pt;height:18pt" o:ole="">
                  <v:imagedata r:id="rId14" o:title=""/>
                </v:shape>
                <o:OLEObject Type="Embed" ProgID="Equation.3" ShapeID="_x0000_i1028" DrawAspect="Content" ObjectID="_1541661687" r:id="rId15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9B49B0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251876" w:rsidP="00875196">
            <w:r>
              <w:t xml:space="preserve">Change the order of integration and then evaluate </w:t>
            </w:r>
            <w:r w:rsidRPr="00251876">
              <w:rPr>
                <w:position w:val="-32"/>
              </w:rPr>
              <w:object w:dxaOrig="1719" w:dyaOrig="760">
                <v:shape id="_x0000_i1029" type="#_x0000_t75" style="width:86.25pt;height:38.25pt" o:ole="">
                  <v:imagedata r:id="rId16" o:title=""/>
                </v:shape>
                <o:OLEObject Type="Embed" ProgID="Equation.3" ShapeID="_x0000_i1029" DrawAspect="Content" ObjectID="_1541661688" r:id="rId17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251876" w:rsidP="005814FF">
            <w:pPr>
              <w:ind w:left="542" w:right="-90" w:hanging="542"/>
              <w:jc w:val="center"/>
            </w:pPr>
            <w:r w:rsidRPr="00301090">
              <w:t>12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251876" w:rsidP="00875196">
            <w:r>
              <w:t xml:space="preserve">Evaluate </w:t>
            </w:r>
            <w:r w:rsidRPr="00251876">
              <w:rPr>
                <w:position w:val="-32"/>
              </w:rPr>
              <w:object w:dxaOrig="900" w:dyaOrig="760">
                <v:shape id="_x0000_i1030" type="#_x0000_t75" style="width:45pt;height:38.25pt" o:ole="">
                  <v:imagedata r:id="rId18" o:title=""/>
                </v:shape>
                <o:OLEObject Type="Embed" ProgID="Equation.3" ShapeID="_x0000_i1030" DrawAspect="Content" ObjectID="_1541661689" r:id="rId19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251876" w:rsidP="005814FF">
            <w:pPr>
              <w:ind w:left="542" w:right="-90" w:hanging="542"/>
              <w:jc w:val="center"/>
            </w:pPr>
            <w:r w:rsidRPr="00301090">
              <w:t>8</w:t>
            </w:r>
          </w:p>
        </w:tc>
      </w:tr>
      <w:tr w:rsidR="00DE0497" w:rsidRPr="00EF5853" w:rsidTr="0030109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301090" w:rsidRDefault="00DE0497" w:rsidP="005814FF">
            <w:pPr>
              <w:ind w:left="542" w:right="-90" w:hanging="542"/>
              <w:jc w:val="center"/>
            </w:pPr>
            <w:r w:rsidRPr="00301090">
              <w:t>(OR)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EF5853" w:rsidRDefault="00251876" w:rsidP="00875196">
            <w:r>
              <w:t xml:space="preserve">Evaluate </w:t>
            </w:r>
            <w:r w:rsidR="001A77F6" w:rsidRPr="00251876">
              <w:rPr>
                <w:position w:val="-32"/>
              </w:rPr>
              <w:object w:dxaOrig="1380" w:dyaOrig="600">
                <v:shape id="_x0000_i1031" type="#_x0000_t75" style="width:69pt;height:30pt" o:ole="">
                  <v:imagedata r:id="rId20" o:title=""/>
                </v:shape>
                <o:OLEObject Type="Embed" ProgID="Equation.3" ShapeID="_x0000_i1031" DrawAspect="Content" ObjectID="_1541661690" r:id="rId21"/>
              </w:object>
            </w:r>
            <w:r>
              <w:t xml:space="preserve"> over the positive octant of the sphere </w:t>
            </w:r>
            <w:r w:rsidR="00CE27A6" w:rsidRPr="00251876">
              <w:rPr>
                <w:position w:val="-10"/>
              </w:rPr>
              <w:object w:dxaOrig="1740" w:dyaOrig="360">
                <v:shape id="_x0000_i1032" type="#_x0000_t75" style="width:87pt;height:18pt" o:ole="">
                  <v:imagedata r:id="rId22" o:title=""/>
                </v:shape>
                <o:OLEObject Type="Embed" ProgID="Equation.3" ShapeID="_x0000_i1032" DrawAspect="Content" ObjectID="_1541661691" r:id="rId23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CE27A6" w:rsidP="005814FF">
            <w:pPr>
              <w:ind w:left="542" w:right="-90" w:hanging="542"/>
              <w:jc w:val="center"/>
            </w:pPr>
            <w:r w:rsidRPr="00301090">
              <w:t>20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EF5853" w:rsidRDefault="00813E86" w:rsidP="00875196">
            <w:r>
              <w:t xml:space="preserve">Prove that </w:t>
            </w:r>
            <w:r w:rsidRPr="00813E86">
              <w:rPr>
                <w:position w:val="-28"/>
              </w:rPr>
              <w:object w:dxaOrig="2020" w:dyaOrig="660">
                <v:shape id="_x0000_i1033" type="#_x0000_t75" style="width:101.25pt;height:33pt" o:ole="">
                  <v:imagedata r:id="rId24" o:title=""/>
                </v:shape>
                <o:OLEObject Type="Embed" ProgID="Equation.3" ShapeID="_x0000_i1033" DrawAspect="Content" ObjectID="_1541661692" r:id="rId25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813E86" w:rsidP="005814FF">
            <w:pPr>
              <w:ind w:left="542" w:right="-90" w:hanging="542"/>
              <w:jc w:val="center"/>
            </w:pPr>
            <w:r w:rsidRPr="00301090">
              <w:t>20</w:t>
            </w:r>
          </w:p>
        </w:tc>
      </w:tr>
      <w:tr w:rsidR="00DE0497" w:rsidRPr="00EF5853" w:rsidTr="0030109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301090" w:rsidRDefault="00DE0497" w:rsidP="005814FF">
            <w:pPr>
              <w:ind w:left="542" w:right="-90" w:hanging="542"/>
              <w:jc w:val="center"/>
            </w:pPr>
            <w:r w:rsidRPr="00301090">
              <w:t>(OR)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EF5853" w:rsidRDefault="00813E86" w:rsidP="00875196">
            <w:r>
              <w:t xml:space="preserve">Prove that </w:t>
            </w:r>
            <w:r w:rsidR="008E5DBA" w:rsidRPr="00813E86">
              <w:rPr>
                <w:position w:val="-32"/>
              </w:rPr>
              <w:object w:dxaOrig="2340" w:dyaOrig="940">
                <v:shape id="_x0000_i1034" type="#_x0000_t75" style="width:117pt;height:47.25pt" o:ole="">
                  <v:imagedata r:id="rId26" o:title=""/>
                </v:shape>
                <o:OLEObject Type="Embed" ProgID="Equation.3" ShapeID="_x0000_i1034" DrawAspect="Content" ObjectID="_1541661693" r:id="rId27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813E86" w:rsidP="005814FF">
            <w:pPr>
              <w:ind w:left="542" w:right="-90" w:hanging="542"/>
              <w:jc w:val="center"/>
            </w:pPr>
            <w:r w:rsidRPr="00301090">
              <w:t>20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2A4E8E" w:rsidP="00875196">
            <w:r>
              <w:t xml:space="preserve">Solve </w:t>
            </w:r>
            <w:r w:rsidR="004A5E18" w:rsidRPr="002A4E8E">
              <w:rPr>
                <w:position w:val="-10"/>
              </w:rPr>
              <w:object w:dxaOrig="2880" w:dyaOrig="360">
                <v:shape id="_x0000_i1035" type="#_x0000_t75" style="width:2in;height:18pt" o:ole="">
                  <v:imagedata r:id="rId28" o:title=""/>
                </v:shape>
                <o:OLEObject Type="Embed" ProgID="Equation.3" ShapeID="_x0000_i1035" DrawAspect="Content" ObjectID="_1541661694" r:id="rId29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2A4E8E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5D0F4A" w:rsidRPr="00EF5853" w:rsidTr="0030109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A5E18" w:rsidP="00875196">
            <w:r>
              <w:t>Solve</w:t>
            </w:r>
            <w:r w:rsidRPr="004A5E18">
              <w:rPr>
                <w:position w:val="-10"/>
              </w:rPr>
              <w:object w:dxaOrig="1320" w:dyaOrig="320">
                <v:shape id="_x0000_i1036" type="#_x0000_t75" style="width:66pt;height:15.75pt" o:ole="">
                  <v:imagedata r:id="rId30" o:title=""/>
                </v:shape>
                <o:OLEObject Type="Embed" ProgID="Equation.3" ShapeID="_x0000_i1036" DrawAspect="Content" ObjectID="_1541661695" r:id="rId31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4A5E18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B009B1" w:rsidRPr="00EF5853" w:rsidTr="00301090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B009B1" w:rsidRPr="00301090" w:rsidRDefault="00B009B1" w:rsidP="005814FF">
            <w:pPr>
              <w:ind w:left="542" w:right="-90" w:hanging="542"/>
              <w:jc w:val="center"/>
            </w:pPr>
            <w:r w:rsidRPr="00301090">
              <w:t>(OR)</w:t>
            </w:r>
          </w:p>
        </w:tc>
      </w:tr>
      <w:tr w:rsidR="005D0F4A" w:rsidRPr="00EF5853" w:rsidTr="0030109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A5E18" w:rsidP="00875196">
            <w:r>
              <w:t xml:space="preserve">Form the partial differential equation by eliminating f from </w:t>
            </w:r>
            <w:r w:rsidR="0015235F" w:rsidRPr="004A5E18">
              <w:rPr>
                <w:position w:val="-28"/>
              </w:rPr>
              <w:object w:dxaOrig="2240" w:dyaOrig="660">
                <v:shape id="_x0000_i1037" type="#_x0000_t75" style="width:111.75pt;height:33pt" o:ole="">
                  <v:imagedata r:id="rId32" o:title=""/>
                </v:shape>
                <o:OLEObject Type="Embed" ProgID="Equation.3" ShapeID="_x0000_i1037" DrawAspect="Content" ObjectID="_1541661696" r:id="rId33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4A5E18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5D0F4A" w:rsidRPr="00EF5853" w:rsidTr="0030109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EF5853" w:rsidRDefault="004A5E18" w:rsidP="00875196">
            <w:r>
              <w:t>Solve</w:t>
            </w:r>
            <w:r w:rsidR="0015235F" w:rsidRPr="004A5E18">
              <w:rPr>
                <w:position w:val="-12"/>
              </w:rPr>
              <w:object w:dxaOrig="2640" w:dyaOrig="440">
                <v:shape id="_x0000_i1038" type="#_x0000_t75" style="width:132pt;height:21.75pt" o:ole="">
                  <v:imagedata r:id="rId34" o:title=""/>
                </v:shape>
                <o:OLEObject Type="Embed" ProgID="Equation.3" ShapeID="_x0000_i1038" DrawAspect="Content" ObjectID="_1541661697" r:id="rId35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4A5E18" w:rsidP="005814FF">
            <w:pPr>
              <w:ind w:left="542" w:right="-90" w:hanging="542"/>
              <w:jc w:val="center"/>
            </w:pPr>
            <w:r w:rsidRPr="00301090">
              <w:t>10</w:t>
            </w:r>
          </w:p>
        </w:tc>
      </w:tr>
      <w:tr w:rsidR="005D0F4A" w:rsidRPr="00EF5853" w:rsidTr="0030109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301090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301090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546280" w:rsidRDefault="00546280" w:rsidP="00875196">
            <w:r>
              <w:t xml:space="preserve">Calculate the correlation coefficient for the following heights (in inches) of fathers (X) and their sons(Y): </w:t>
            </w:r>
          </w:p>
          <w:tbl>
            <w:tblPr>
              <w:tblStyle w:val="TableGrid"/>
              <w:tblW w:w="5418" w:type="dxa"/>
              <w:tblLayout w:type="fixed"/>
              <w:tblLook w:val="04A0"/>
            </w:tblPr>
            <w:tblGrid>
              <w:gridCol w:w="810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546280" w:rsidTr="00301090">
              <w:tc>
                <w:tcPr>
                  <w:tcW w:w="810" w:type="dxa"/>
                </w:tcPr>
                <w:p w:rsidR="00546280" w:rsidRDefault="00546280" w:rsidP="00875196">
                  <w:r>
                    <w:t xml:space="preserve">    X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65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66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67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67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68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69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70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72</w:t>
                  </w:r>
                </w:p>
              </w:tc>
            </w:tr>
            <w:tr w:rsidR="00546280" w:rsidTr="00301090">
              <w:tc>
                <w:tcPr>
                  <w:tcW w:w="810" w:type="dxa"/>
                </w:tcPr>
                <w:p w:rsidR="00546280" w:rsidRDefault="00546280" w:rsidP="00546280">
                  <w:r>
                    <w:t xml:space="preserve">    Y 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67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68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65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68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72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72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69</w:t>
                  </w:r>
                </w:p>
              </w:tc>
              <w:tc>
                <w:tcPr>
                  <w:tcW w:w="576" w:type="dxa"/>
                </w:tcPr>
                <w:p w:rsidR="00546280" w:rsidRDefault="00546280" w:rsidP="00875196">
                  <w:r>
                    <w:t>71</w:t>
                  </w:r>
                </w:p>
              </w:tc>
            </w:tr>
          </w:tbl>
          <w:p w:rsidR="005D0F4A" w:rsidRPr="00EF5853" w:rsidRDefault="00546280" w:rsidP="00875196">
            <w:r>
              <w:t xml:space="preserve">  Also obtain the lines of regression.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301090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301090" w:rsidRDefault="00546280" w:rsidP="005814FF">
            <w:pPr>
              <w:ind w:left="542" w:right="-90" w:hanging="542"/>
              <w:jc w:val="center"/>
            </w:pPr>
            <w:r w:rsidRPr="00301090">
              <w:t>20</w:t>
            </w:r>
          </w:p>
        </w:tc>
      </w:tr>
    </w:tbl>
    <w:p w:rsidR="002E336A" w:rsidRDefault="002E336A" w:rsidP="00301090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8A3"/>
    <w:rsid w:val="000F3EFE"/>
    <w:rsid w:val="0015235F"/>
    <w:rsid w:val="001578A0"/>
    <w:rsid w:val="001A77F6"/>
    <w:rsid w:val="001D41FE"/>
    <w:rsid w:val="001D670F"/>
    <w:rsid w:val="001E2222"/>
    <w:rsid w:val="001F54D1"/>
    <w:rsid w:val="001F7E9B"/>
    <w:rsid w:val="00251876"/>
    <w:rsid w:val="002A4E8E"/>
    <w:rsid w:val="002D09FF"/>
    <w:rsid w:val="002D7611"/>
    <w:rsid w:val="002D76BB"/>
    <w:rsid w:val="002E336A"/>
    <w:rsid w:val="002E552A"/>
    <w:rsid w:val="00301090"/>
    <w:rsid w:val="00304757"/>
    <w:rsid w:val="00324247"/>
    <w:rsid w:val="00360FD5"/>
    <w:rsid w:val="00363EB4"/>
    <w:rsid w:val="003855F1"/>
    <w:rsid w:val="003B14BC"/>
    <w:rsid w:val="003B1F06"/>
    <w:rsid w:val="003C6BB4"/>
    <w:rsid w:val="0046314C"/>
    <w:rsid w:val="0046787F"/>
    <w:rsid w:val="004A5E18"/>
    <w:rsid w:val="004F787A"/>
    <w:rsid w:val="00501F18"/>
    <w:rsid w:val="0050571C"/>
    <w:rsid w:val="005133D7"/>
    <w:rsid w:val="00546280"/>
    <w:rsid w:val="005527A4"/>
    <w:rsid w:val="0055416F"/>
    <w:rsid w:val="005814FF"/>
    <w:rsid w:val="005C2880"/>
    <w:rsid w:val="005D0F4A"/>
    <w:rsid w:val="005D77D3"/>
    <w:rsid w:val="005F011C"/>
    <w:rsid w:val="0062605C"/>
    <w:rsid w:val="00652F73"/>
    <w:rsid w:val="00681B25"/>
    <w:rsid w:val="006C7354"/>
    <w:rsid w:val="006F39D9"/>
    <w:rsid w:val="00725A0A"/>
    <w:rsid w:val="007326F6"/>
    <w:rsid w:val="00802202"/>
    <w:rsid w:val="00813E86"/>
    <w:rsid w:val="00836B30"/>
    <w:rsid w:val="00875196"/>
    <w:rsid w:val="008A56BE"/>
    <w:rsid w:val="008B0703"/>
    <w:rsid w:val="008E5DBA"/>
    <w:rsid w:val="00904D12"/>
    <w:rsid w:val="0095679B"/>
    <w:rsid w:val="00987071"/>
    <w:rsid w:val="009B2D04"/>
    <w:rsid w:val="009B49B0"/>
    <w:rsid w:val="009B53DD"/>
    <w:rsid w:val="009C5A1D"/>
    <w:rsid w:val="009F436D"/>
    <w:rsid w:val="00AA5E39"/>
    <w:rsid w:val="00AA6B40"/>
    <w:rsid w:val="00AB1FB7"/>
    <w:rsid w:val="00AE264C"/>
    <w:rsid w:val="00B009B1"/>
    <w:rsid w:val="00B60E7E"/>
    <w:rsid w:val="00B90808"/>
    <w:rsid w:val="00BA539E"/>
    <w:rsid w:val="00BB5C6B"/>
    <w:rsid w:val="00C3743D"/>
    <w:rsid w:val="00C60C6A"/>
    <w:rsid w:val="00C64848"/>
    <w:rsid w:val="00C85B84"/>
    <w:rsid w:val="00C95F18"/>
    <w:rsid w:val="00C9653F"/>
    <w:rsid w:val="00CB7A50"/>
    <w:rsid w:val="00CE1825"/>
    <w:rsid w:val="00CE27A6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3810"/>
    <w:rsid w:val="00F13ADD"/>
    <w:rsid w:val="00F162EA"/>
    <w:rsid w:val="00F266A7"/>
    <w:rsid w:val="00F47345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22</cp:revision>
  <cp:lastPrinted>2016-11-26T05:04:00Z</cp:lastPrinted>
  <dcterms:created xsi:type="dcterms:W3CDTF">2016-11-11T10:35:00Z</dcterms:created>
  <dcterms:modified xsi:type="dcterms:W3CDTF">2016-11-26T05:04:00Z</dcterms:modified>
</cp:coreProperties>
</file>